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804" w:rsidRDefault="006E7804" w:rsidP="006E7804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истории</w:t>
      </w:r>
    </w:p>
    <w:p w:rsidR="006E7804" w:rsidRDefault="00060DDE" w:rsidP="006E7804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8 классе на 2020-2021</w:t>
      </w:r>
      <w:bookmarkStart w:id="0" w:name="_GoBack"/>
      <w:bookmarkEnd w:id="0"/>
      <w:r w:rsidR="006E7804">
        <w:rPr>
          <w:b/>
          <w:bCs/>
        </w:rPr>
        <w:t xml:space="preserve"> учебный год</w:t>
      </w:r>
    </w:p>
    <w:p w:rsidR="006E7804" w:rsidRDefault="006E7804" w:rsidP="006E7804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6E7804" w:rsidRPr="006E7804" w:rsidRDefault="006E7804" w:rsidP="006E7804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773CEC">
        <w:rPr>
          <w:rFonts w:ascii="Times New Roman" w:hAnsi="Times New Roman" w:cs="Times New Roman"/>
          <w:b/>
        </w:rPr>
        <w:t>Место учебного предмета в структуре о</w:t>
      </w:r>
      <w:r>
        <w:rPr>
          <w:rFonts w:ascii="Times New Roman" w:hAnsi="Times New Roman" w:cs="Times New Roman"/>
          <w:b/>
        </w:rPr>
        <w:t>сновной образовательной програм</w:t>
      </w:r>
      <w:r w:rsidR="00543FB6">
        <w:rPr>
          <w:rFonts w:ascii="Times New Roman" w:hAnsi="Times New Roman" w:cs="Times New Roman"/>
          <w:b/>
        </w:rPr>
        <w:t>м</w:t>
      </w:r>
      <w:r>
        <w:rPr>
          <w:rFonts w:ascii="Times New Roman" w:hAnsi="Times New Roman" w:cs="Times New Roman"/>
          <w:b/>
        </w:rPr>
        <w:t>ы</w:t>
      </w:r>
    </w:p>
    <w:p w:rsidR="006E7804" w:rsidRPr="006E7804" w:rsidRDefault="006E7804" w:rsidP="006E7804">
      <w:pPr>
        <w:tabs>
          <w:tab w:val="left" w:pos="615"/>
          <w:tab w:val="left" w:pos="40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7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разработана на основании:</w:t>
      </w:r>
    </w:p>
    <w:p w:rsidR="006E7804" w:rsidRPr="006E7804" w:rsidRDefault="006E7804" w:rsidP="006E78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804">
        <w:rPr>
          <w:rFonts w:ascii="Times New Roman" w:eastAsia="Calibri" w:hAnsi="Times New Roman" w:cs="Times New Roman"/>
          <w:sz w:val="24"/>
          <w:szCs w:val="24"/>
        </w:rPr>
        <w:t>- федерального компонента государственного образовательного стандарта           основного общего образования;</w:t>
      </w:r>
    </w:p>
    <w:p w:rsidR="006E7804" w:rsidRPr="006E7804" w:rsidRDefault="006E7804" w:rsidP="006E78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804">
        <w:rPr>
          <w:rFonts w:ascii="Times New Roman" w:eastAsia="Calibri" w:hAnsi="Times New Roman" w:cs="Times New Roman"/>
          <w:sz w:val="24"/>
          <w:szCs w:val="24"/>
        </w:rPr>
        <w:t>- примерной программы по истории основного общего образования</w:t>
      </w:r>
    </w:p>
    <w:p w:rsidR="006E7804" w:rsidRPr="006E7804" w:rsidRDefault="006E7804" w:rsidP="006E7804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E78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- </w:t>
      </w:r>
      <w:r w:rsidRPr="006E780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история России. 6-10классы: рабочая программа/ И.Л. Андреев, О.В. Волобуев, Л.М. Ляшенко и др. – М.: «Дрофа» 2016;</w:t>
      </w:r>
    </w:p>
    <w:p w:rsidR="006E7804" w:rsidRPr="006E7804" w:rsidRDefault="006E7804" w:rsidP="006E7804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E780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- Учебник «История России 19-нач.20 вв.» Л.М. Ляшенко, О.В. Волобуев, Е.В. Симонова М.: «Дрофа»2019 г.</w:t>
      </w:r>
    </w:p>
    <w:p w:rsidR="006E7804" w:rsidRPr="006E7804" w:rsidRDefault="006E7804" w:rsidP="006E7804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E780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- Учебник «История Нового времени 9 класс» А.Я. Юдовская и др. М.: «Просвещение» 2019 г.</w:t>
      </w:r>
    </w:p>
    <w:p w:rsidR="006E7804" w:rsidRPr="006E7804" w:rsidRDefault="006E7804" w:rsidP="006E7804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Georgia" w:hAnsi="Times New Roman" w:cs="Times New Roman"/>
          <w:b/>
          <w:sz w:val="24"/>
          <w:szCs w:val="24"/>
        </w:rPr>
      </w:pPr>
    </w:p>
    <w:p w:rsidR="006E7804" w:rsidRPr="006E7804" w:rsidRDefault="006E7804" w:rsidP="006E7804">
      <w:pPr>
        <w:pStyle w:val="a6"/>
        <w:keepNext/>
        <w:keepLines/>
        <w:numPr>
          <w:ilvl w:val="0"/>
          <w:numId w:val="1"/>
        </w:numPr>
        <w:ind w:left="0"/>
        <w:outlineLvl w:val="1"/>
        <w:rPr>
          <w:rFonts w:ascii="Times New Roman" w:eastAsia="Times New Roman" w:hAnsi="Times New Roman" w:cs="Times New Roman"/>
          <w:b/>
          <w:bCs/>
        </w:rPr>
      </w:pPr>
      <w:r w:rsidRPr="006E7804">
        <w:rPr>
          <w:rFonts w:ascii="Times New Roman" w:eastAsia="Times New Roman" w:hAnsi="Times New Roman" w:cs="Times New Roman"/>
          <w:b/>
          <w:bCs/>
        </w:rPr>
        <w:t>Планируемые результаты обучения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1" w:name="_Toc416308662"/>
      <w:bookmarkStart w:id="2" w:name="_Toc416281734"/>
      <w:r w:rsidRPr="006E7804">
        <w:rPr>
          <w:rFonts w:ascii="Times New Roman" w:hAnsi="Times New Roman"/>
          <w:b/>
          <w:sz w:val="24"/>
          <w:szCs w:val="24"/>
        </w:rPr>
        <w:t xml:space="preserve">История Нового времени. </w:t>
      </w:r>
      <w:r w:rsidRPr="006E7804">
        <w:rPr>
          <w:rFonts w:ascii="Times New Roman" w:hAnsi="Times New Roman"/>
          <w:b/>
          <w:bCs/>
          <w:sz w:val="24"/>
          <w:szCs w:val="24"/>
        </w:rPr>
        <w:t>Россия в XVI – Х</w:t>
      </w:r>
      <w:r w:rsidRPr="006E7804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6E7804">
        <w:rPr>
          <w:rFonts w:ascii="Times New Roman" w:hAnsi="Times New Roman"/>
          <w:b/>
          <w:bCs/>
          <w:sz w:val="24"/>
          <w:szCs w:val="24"/>
        </w:rPr>
        <w:t>Х веках</w:t>
      </w:r>
      <w:r w:rsidRPr="006E7804">
        <w:rPr>
          <w:rFonts w:ascii="Times New Roman" w:hAnsi="Times New Roman"/>
          <w:b/>
          <w:sz w:val="24"/>
          <w:szCs w:val="24"/>
        </w:rPr>
        <w:t xml:space="preserve"> (9 класс)</w:t>
      </w:r>
    </w:p>
    <w:p w:rsidR="006E7804" w:rsidRPr="006E7804" w:rsidRDefault="006E7804" w:rsidP="006E7804">
      <w:pPr>
        <w:pStyle w:val="a3"/>
        <w:spacing w:line="240" w:lineRule="auto"/>
        <w:ind w:firstLine="709"/>
        <w:rPr>
          <w:b/>
          <w:sz w:val="24"/>
        </w:rPr>
      </w:pPr>
      <w:r w:rsidRPr="006E7804">
        <w:rPr>
          <w:b/>
          <w:sz w:val="24"/>
        </w:rPr>
        <w:t>Выпускник научится: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>• сопоставлять развитие России и других стран в Новое время, сравнивать исторические ситуации и события;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>• давать оценку событиям и личностям отечественной и всеобщей истории Нового времени.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7804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>• </w:t>
      </w:r>
      <w:r w:rsidRPr="006E7804">
        <w:rPr>
          <w:rFonts w:ascii="Times New Roman" w:hAnsi="Times New Roman"/>
          <w:i/>
          <w:sz w:val="24"/>
          <w:szCs w:val="24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lastRenderedPageBreak/>
        <w:t>• </w:t>
      </w:r>
      <w:r w:rsidRPr="006E7804">
        <w:rPr>
          <w:rFonts w:ascii="Times New Roman" w:hAnsi="Times New Roman"/>
          <w:i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>• </w:t>
      </w:r>
      <w:r w:rsidRPr="006E7804">
        <w:rPr>
          <w:rFonts w:ascii="Times New Roman" w:hAnsi="Times New Roman"/>
          <w:i/>
          <w:sz w:val="24"/>
          <w:szCs w:val="24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7804">
        <w:rPr>
          <w:rFonts w:ascii="Times New Roman" w:hAnsi="Times New Roman"/>
          <w:sz w:val="24"/>
          <w:szCs w:val="24"/>
        </w:rPr>
        <w:t>• </w:t>
      </w:r>
      <w:r w:rsidRPr="006E7804">
        <w:rPr>
          <w:rFonts w:ascii="Times New Roman" w:hAnsi="Times New Roman"/>
          <w:i/>
          <w:sz w:val="24"/>
          <w:szCs w:val="24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  <w:bookmarkStart w:id="3" w:name="_Toc409691636"/>
    </w:p>
    <w:bookmarkEnd w:id="3"/>
    <w:p w:rsidR="006E7804" w:rsidRDefault="006E7804" w:rsidP="006E7804">
      <w:pPr>
        <w:keepNext/>
        <w:keepLines/>
        <w:spacing w:after="0" w:line="276" w:lineRule="auto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6E7804" w:rsidRPr="006E7804" w:rsidRDefault="006E7804" w:rsidP="006E7804">
      <w:pPr>
        <w:pStyle w:val="a6"/>
        <w:keepNext/>
        <w:keepLines/>
        <w:numPr>
          <w:ilvl w:val="0"/>
          <w:numId w:val="1"/>
        </w:numPr>
        <w:ind w:left="0"/>
        <w:outlineLvl w:val="0"/>
        <w:rPr>
          <w:rFonts w:ascii="Times New Roman" w:eastAsia="Times New Roman" w:hAnsi="Times New Roman" w:cs="Times New Roman"/>
          <w:b/>
          <w:bCs/>
        </w:rPr>
      </w:pPr>
      <w:r w:rsidRPr="006E7804">
        <w:rPr>
          <w:rFonts w:ascii="Times New Roman" w:eastAsia="Times New Roman" w:hAnsi="Times New Roman" w:cs="Times New Roman"/>
          <w:b/>
          <w:bCs/>
        </w:rPr>
        <w:t xml:space="preserve">Содержание курса истории </w:t>
      </w:r>
      <w:bookmarkEnd w:id="1"/>
      <w:bookmarkEnd w:id="2"/>
      <w:r w:rsidRPr="006E7804">
        <w:rPr>
          <w:rFonts w:ascii="Times New Roman" w:eastAsia="Times New Roman" w:hAnsi="Times New Roman" w:cs="Times New Roman"/>
          <w:b/>
          <w:bCs/>
        </w:rPr>
        <w:t>9 класс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История России.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Российская империя в XIX – начале XX вв.</w:t>
      </w:r>
    </w:p>
    <w:p w:rsidR="006E7804" w:rsidRPr="006E7804" w:rsidRDefault="006E7804" w:rsidP="006E7804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Россия на пути к реформам (1801–1861)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Александровская эпоха: государственный либерализм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Отечественная война 1812 г.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Либеральные и охранительные тенденции во внутренней политике. Польская конституция 1815 г. </w:t>
      </w:r>
      <w:r w:rsidRPr="006E7804">
        <w:rPr>
          <w:rFonts w:ascii="Times New Roman" w:hAnsi="Times New Roman" w:cs="Times New Roman"/>
          <w:i/>
          <w:sz w:val="24"/>
          <w:szCs w:val="24"/>
        </w:rPr>
        <w:t>Военные поселения. Дворянская оппозиция самодержавию.</w:t>
      </w:r>
      <w:r w:rsidRPr="006E7804">
        <w:rPr>
          <w:rFonts w:ascii="Times New Roman" w:hAnsi="Times New Roman" w:cs="Times New Roman"/>
          <w:sz w:val="24"/>
          <w:szCs w:val="24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Николаевское самодержавие: государственный консерватизм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6E7804">
        <w:rPr>
          <w:rFonts w:ascii="Times New Roman" w:hAnsi="Times New Roman" w:cs="Times New Roman"/>
          <w:i/>
          <w:sz w:val="24"/>
          <w:szCs w:val="24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Крестьянский вопрос. Реформа государственных крестьян П.Д.Киселева 1837-1841 гг. Официальная идеология: «православие, самодержавие, народность».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Крепостнический социум. Деревня и город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Сословная структура российского общества. Крепостное хозяйство. </w:t>
      </w:r>
      <w:r w:rsidRPr="006E7804">
        <w:rPr>
          <w:rFonts w:ascii="Times New Roman" w:hAnsi="Times New Roman" w:cs="Times New Roman"/>
          <w:i/>
          <w:sz w:val="24"/>
          <w:szCs w:val="24"/>
        </w:rPr>
        <w:t>Помещик и крестьянин, конфликты и сотрудничество.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Промышленный переворот и его особенности в России. Начало железнодорожного строительства. </w:t>
      </w:r>
      <w:r w:rsidRPr="006E7804">
        <w:rPr>
          <w:rFonts w:ascii="Times New Roman" w:hAnsi="Times New Roman" w:cs="Times New Roman"/>
          <w:i/>
          <w:sz w:val="24"/>
          <w:szCs w:val="24"/>
        </w:rPr>
        <w:t>Москва и Петербург: спор двух столиц.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Города как административные, торговые и промышленные центры. Городское самоуправление.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Культурное пространство империи в первой половине XIX в.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Культура </w:t>
      </w:r>
      <w:r w:rsidRPr="006E7804">
        <w:rPr>
          <w:rFonts w:ascii="Times New Roman" w:hAnsi="Times New Roman" w:cs="Times New Roman"/>
          <w:i/>
          <w:sz w:val="24"/>
          <w:szCs w:val="24"/>
        </w:rPr>
        <w:lastRenderedPageBreak/>
        <w:t>повседневности: обретение комфорта. Жизнь в городе и в усадьбе.</w:t>
      </w:r>
      <w:r w:rsidRPr="006E7804">
        <w:rPr>
          <w:rFonts w:ascii="Times New Roman" w:hAnsi="Times New Roman" w:cs="Times New Roman"/>
          <w:sz w:val="24"/>
          <w:szCs w:val="24"/>
        </w:rPr>
        <w:t xml:space="preserve"> Российская культура как часть европейской культуры.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Пространство империи: этнокультурный облик страны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6E7804">
        <w:rPr>
          <w:rFonts w:ascii="Times New Roman" w:hAnsi="Times New Roman" w:cs="Times New Roman"/>
          <w:i/>
          <w:sz w:val="24"/>
          <w:szCs w:val="24"/>
        </w:rPr>
        <w:t>Польское восстание 1830–1831 гг.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Присоединение Грузии и Закавказья. Кавказская война. Движение Шамиля.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гражданского правосознания. Основные течения общественной мысли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6E7804">
        <w:rPr>
          <w:rFonts w:ascii="Times New Roman" w:hAnsi="Times New Roman" w:cs="Times New Roman"/>
          <w:i/>
          <w:sz w:val="24"/>
          <w:szCs w:val="24"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Складывание теории русского социализма. А.И.Герцен.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6E7804" w:rsidRPr="006E7804" w:rsidRDefault="006E7804" w:rsidP="006E7804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Россия в эпоху реформ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Преобразования Александра II: социальная и правовая модернизация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6E7804">
        <w:rPr>
          <w:rFonts w:ascii="Times New Roman" w:hAnsi="Times New Roman" w:cs="Times New Roman"/>
          <w:i/>
          <w:sz w:val="24"/>
          <w:szCs w:val="24"/>
        </w:rPr>
        <w:t>Утверждение начал всесословности в правовом строе страны.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Конституционный вопрос.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«Народное самодержавие» Александра III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Идеология самобытного развития России. Государственный национализм. Реформы и «контрреформы». </w:t>
      </w:r>
      <w:r w:rsidRPr="006E7804">
        <w:rPr>
          <w:rFonts w:ascii="Times New Roman" w:hAnsi="Times New Roman" w:cs="Times New Roman"/>
          <w:i/>
          <w:sz w:val="24"/>
          <w:szCs w:val="24"/>
        </w:rPr>
        <w:t>Политика консервативной стабилизации. Ограничение общественной самодеятельности.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Местное самоуправление и самодержавие. Независимость суда и администрация. </w:t>
      </w:r>
      <w:r w:rsidRPr="006E7804">
        <w:rPr>
          <w:rFonts w:ascii="Times New Roman" w:hAnsi="Times New Roman" w:cs="Times New Roman"/>
          <w:i/>
          <w:sz w:val="24"/>
          <w:szCs w:val="24"/>
        </w:rPr>
        <w:t>Права университетов и власть попечителей.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6E7804">
        <w:rPr>
          <w:rFonts w:ascii="Times New Roman" w:hAnsi="Times New Roman" w:cs="Times New Roman"/>
          <w:i/>
          <w:sz w:val="24"/>
          <w:szCs w:val="24"/>
        </w:rPr>
        <w:t>Финансовая политика</w:t>
      </w:r>
      <w:r w:rsidRPr="006E7804">
        <w:rPr>
          <w:rFonts w:ascii="Times New Roman" w:hAnsi="Times New Roman" w:cs="Times New Roman"/>
          <w:sz w:val="24"/>
          <w:szCs w:val="24"/>
        </w:rPr>
        <w:t xml:space="preserve">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Консервация аграрных отношений.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Освоение государственной территории.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Пореформенный социум. Сельское хозяйство и промышленность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6E7804">
        <w:rPr>
          <w:rFonts w:ascii="Times New Roman" w:hAnsi="Times New Roman" w:cs="Times New Roman"/>
          <w:i/>
          <w:sz w:val="24"/>
          <w:szCs w:val="24"/>
        </w:rPr>
        <w:t>Помещичье «оскудение». Социальные типы крестьян и помещиков.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Дворяне-предприниматели.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</w:t>
      </w:r>
      <w:r w:rsidRPr="006E7804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особенности в России.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Государственные, общественные и частнопредпринимательские способы его решения.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Культурное пространство империи во второй половине XIX в.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6E7804">
        <w:rPr>
          <w:rFonts w:ascii="Times New Roman" w:hAnsi="Times New Roman" w:cs="Times New Roman"/>
          <w:sz w:val="24"/>
          <w:szCs w:val="24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Этнокультурный облик империи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</w:r>
      <w:r w:rsidRPr="006E7804">
        <w:rPr>
          <w:rFonts w:ascii="Times New Roman" w:hAnsi="Times New Roman" w:cs="Times New Roman"/>
          <w:i/>
          <w:sz w:val="24"/>
          <w:szCs w:val="24"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Национальные движения народов России. Взаимодействие национальных культур и народов.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Формирование гражданского общества и основные направления общественных движений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Студенческое движение. Рабочее движение. Женское движение.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Идейные течения и общественное движение.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Влияние позитивизма, дарвинизма, марксизма и других направлений европейской общественной мысли. </w:t>
      </w:r>
      <w:r w:rsidRPr="006E7804">
        <w:rPr>
          <w:rFonts w:ascii="Times New Roman" w:hAnsi="Times New Roman" w:cs="Times New Roman"/>
          <w:sz w:val="24"/>
          <w:szCs w:val="24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6E7804">
        <w:rPr>
          <w:rFonts w:ascii="Times New Roman" w:hAnsi="Times New Roman" w:cs="Times New Roman"/>
          <w:i/>
          <w:sz w:val="24"/>
          <w:szCs w:val="24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Политический терроризм. Распространение марксизма и формирование социал-демократии.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Группа «Освобождение труда». «Союз борьбы за освобождение рабочего класса». I съезд РСДРП.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Кризис империи в начале ХХ века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6E7804">
        <w:rPr>
          <w:rFonts w:ascii="Times New Roman" w:hAnsi="Times New Roman" w:cs="Times New Roman"/>
          <w:i/>
          <w:sz w:val="24"/>
          <w:szCs w:val="24"/>
        </w:rPr>
        <w:t>Отечественный и иностранный капитал, его роль в индустриализации страны.</w:t>
      </w:r>
      <w:r w:rsidRPr="006E7804">
        <w:rPr>
          <w:rFonts w:ascii="Times New Roman" w:hAnsi="Times New Roman" w:cs="Times New Roman"/>
          <w:sz w:val="24"/>
          <w:szCs w:val="24"/>
        </w:rPr>
        <w:t xml:space="preserve"> Россия – мировой экспортер хлеба. Аграрный вопрос.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Первая российская революция 1905-1907 гг. Начало парламентаризма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«Союз освобождения». «Банкетная кампания».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Политический терроризм.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Формирование многопартийной системы. Политические партии, массовые движения и их лидеры. </w:t>
      </w:r>
      <w:r w:rsidRPr="006E7804">
        <w:rPr>
          <w:rFonts w:ascii="Times New Roman" w:hAnsi="Times New Roman" w:cs="Times New Roman"/>
          <w:i/>
          <w:sz w:val="24"/>
          <w:szCs w:val="24"/>
        </w:rPr>
        <w:t>Неонароднические партии и организации (социалисты-революционеры).</w:t>
      </w:r>
      <w:r w:rsidRPr="006E7804">
        <w:rPr>
          <w:rFonts w:ascii="Times New Roman" w:hAnsi="Times New Roman" w:cs="Times New Roman"/>
          <w:sz w:val="24"/>
          <w:szCs w:val="24"/>
        </w:rPr>
        <w:t xml:space="preserve"> Социал-демократия: большевики и меньшевики. Либеральные партии (кадеты, октябристы). </w:t>
      </w:r>
      <w:r w:rsidRPr="006E7804">
        <w:rPr>
          <w:rFonts w:ascii="Times New Roman" w:hAnsi="Times New Roman" w:cs="Times New Roman"/>
          <w:i/>
          <w:sz w:val="24"/>
          <w:szCs w:val="24"/>
        </w:rPr>
        <w:t>Национальные партии</w:t>
      </w:r>
      <w:r w:rsidRPr="006E7804">
        <w:rPr>
          <w:rFonts w:ascii="Times New Roman" w:hAnsi="Times New Roman" w:cs="Times New Roman"/>
          <w:sz w:val="24"/>
          <w:szCs w:val="24"/>
        </w:rPr>
        <w:t xml:space="preserve">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i/>
          <w:sz w:val="24"/>
          <w:szCs w:val="24"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Деятельность I и II Государственной думы: итоги и уроки.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Общество и власть после революции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Уроки революции: политическая стабилизация и социальные преобразования. П.А.Столыпин: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Национальные партии и фракции в Государственной Думе.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 xml:space="preserve">«Серебряный век» российской культуры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04">
        <w:rPr>
          <w:rFonts w:ascii="Times New Roman" w:hAnsi="Times New Roman" w:cs="Times New Roman"/>
          <w:b/>
          <w:sz w:val="24"/>
          <w:szCs w:val="24"/>
        </w:rPr>
        <w:t>Региональный компонент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Наш регион </w:t>
      </w:r>
      <w:r w:rsidRPr="006E7804">
        <w:rPr>
          <w:rFonts w:ascii="Times New Roman" w:hAnsi="Times New Roman" w:cs="Times New Roman"/>
          <w:bCs/>
          <w:sz w:val="24"/>
          <w:szCs w:val="24"/>
        </w:rPr>
        <w:t>в XI</w:t>
      </w:r>
      <w:r w:rsidRPr="006E7804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Pr="006E7804">
        <w:rPr>
          <w:rFonts w:ascii="Times New Roman" w:hAnsi="Times New Roman" w:cs="Times New Roman"/>
          <w:bCs/>
          <w:sz w:val="24"/>
          <w:szCs w:val="24"/>
        </w:rPr>
        <w:t xml:space="preserve"> в.</w:t>
      </w:r>
    </w:p>
    <w:p w:rsidR="006E7804" w:rsidRPr="006E7804" w:rsidRDefault="006E7804" w:rsidP="006E7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Всеобщая история. История Нового времени.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6E7804">
        <w:rPr>
          <w:rFonts w:ascii="Times New Roman" w:hAnsi="Times New Roman" w:cs="Times New Roman"/>
          <w:b/>
          <w:bCs/>
          <w:sz w:val="24"/>
          <w:szCs w:val="24"/>
        </w:rPr>
        <w:t>Страны Европы и Северной Америки в первой половине ХIХ в.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Страны Европы и Северной Америки во второй половине ХIХ в.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6E7804">
        <w:rPr>
          <w:rFonts w:ascii="Times New Roman" w:hAnsi="Times New Roman" w:cs="Times New Roman"/>
          <w:i/>
          <w:sz w:val="24"/>
          <w:szCs w:val="24"/>
        </w:rPr>
        <w:t>внутренняя и внешняя политика, франко-</w:t>
      </w:r>
      <w:r w:rsidRPr="006E7804">
        <w:rPr>
          <w:rFonts w:ascii="Times New Roman" w:hAnsi="Times New Roman" w:cs="Times New Roman"/>
          <w:i/>
          <w:sz w:val="24"/>
          <w:szCs w:val="24"/>
        </w:rPr>
        <w:lastRenderedPageBreak/>
        <w:t>германская война, колониальные войны.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Образование единого государства в Италии; </w:t>
      </w:r>
      <w:r w:rsidRPr="006E7804">
        <w:rPr>
          <w:rFonts w:ascii="Times New Roman" w:hAnsi="Times New Roman" w:cs="Times New Roman"/>
          <w:i/>
          <w:sz w:val="24"/>
          <w:szCs w:val="24"/>
        </w:rPr>
        <w:t>К. Кавур, Дж. Гарибальди.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Объединение германских государств, провозглашение Германской империи; О. Бисмарк. </w:t>
      </w:r>
      <w:r w:rsidRPr="006E7804">
        <w:rPr>
          <w:rFonts w:ascii="Times New Roman" w:hAnsi="Times New Roman" w:cs="Times New Roman"/>
          <w:i/>
          <w:sz w:val="24"/>
          <w:szCs w:val="24"/>
        </w:rPr>
        <w:t>Габсбургская монархия: австро-венгерский дуализм.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>Соединенные Штаты Америки во второй половине ХIХ в.: экономика, социальные отношения, политическая жизнь. Север и Юг. Гражданская война (1861—1865). А. Линкольн.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Экономическое и социально-политическое развитие стран Европы и США в конце ХIХ в.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</w:t>
      </w:r>
      <w:r w:rsidRPr="006E7804">
        <w:rPr>
          <w:rFonts w:ascii="Times New Roman" w:hAnsi="Times New Roman" w:cs="Times New Roman"/>
          <w:i/>
          <w:sz w:val="24"/>
          <w:szCs w:val="24"/>
        </w:rPr>
        <w:t xml:space="preserve">Расширение спектра общественных движений. </w:t>
      </w:r>
      <w:r w:rsidRPr="006E7804">
        <w:rPr>
          <w:rFonts w:ascii="Times New Roman" w:hAnsi="Times New Roman" w:cs="Times New Roman"/>
          <w:sz w:val="24"/>
          <w:szCs w:val="24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Страны Азии в ХIХ в.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6E7804">
        <w:rPr>
          <w:rFonts w:ascii="Times New Roman" w:hAnsi="Times New Roman" w:cs="Times New Roman"/>
          <w:i/>
          <w:sz w:val="24"/>
          <w:szCs w:val="24"/>
        </w:rPr>
        <w:t>Япония: внутренняя и внешняя политика сегуната Токугава, преобразования эпохи Мэйдзи.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Война за независимость в Латинской Америке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 xml:space="preserve">Колониальное общество. Освободительная борьба: задачи, участники, формы выступлений. </w:t>
      </w:r>
      <w:r w:rsidRPr="006E7804">
        <w:rPr>
          <w:rFonts w:ascii="Times New Roman" w:hAnsi="Times New Roman" w:cs="Times New Roman"/>
          <w:i/>
          <w:sz w:val="24"/>
          <w:szCs w:val="24"/>
        </w:rPr>
        <w:t>П. Д. Туссен-Лувертюр, С. Боливар.</w:t>
      </w:r>
      <w:r w:rsidRPr="006E7804">
        <w:rPr>
          <w:rFonts w:ascii="Times New Roman" w:hAnsi="Times New Roman" w:cs="Times New Roman"/>
          <w:sz w:val="24"/>
          <w:szCs w:val="24"/>
        </w:rPr>
        <w:t xml:space="preserve"> Провозглашение независимых государств.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Народы Африки в Новое время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Развитие культуры в XIX в.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b/>
          <w:bCs/>
          <w:sz w:val="24"/>
          <w:szCs w:val="24"/>
        </w:rPr>
        <w:t>Международные отношения в XIX в.</w:t>
      </w:r>
    </w:p>
    <w:p w:rsidR="006E7804" w:rsidRPr="006E7804" w:rsidRDefault="006E7804" w:rsidP="006E78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804">
        <w:rPr>
          <w:rFonts w:ascii="Times New Roman" w:hAnsi="Times New Roman" w:cs="Times New Roman"/>
          <w:sz w:val="24"/>
          <w:szCs w:val="24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6E7804" w:rsidRDefault="006E7804" w:rsidP="006E780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Историческое и культурное наследие Нового времени.</w:t>
      </w:r>
    </w:p>
    <w:p w:rsidR="006E7804" w:rsidRDefault="006E7804" w:rsidP="006E7804">
      <w:pPr>
        <w:tabs>
          <w:tab w:val="left" w:pos="20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E7804" w:rsidRPr="006E7804" w:rsidRDefault="006E7804" w:rsidP="006E7804">
      <w:pPr>
        <w:pStyle w:val="a6"/>
        <w:numPr>
          <w:ilvl w:val="0"/>
          <w:numId w:val="1"/>
        </w:numPr>
        <w:tabs>
          <w:tab w:val="left" w:pos="2055"/>
        </w:tabs>
        <w:suppressAutoHyphens/>
        <w:ind w:left="0"/>
        <w:rPr>
          <w:rFonts w:ascii="Times New Roman" w:eastAsia="Times New Roman" w:hAnsi="Times New Roman" w:cs="Times New Roman"/>
          <w:b/>
          <w:lang w:eastAsia="ar-SA"/>
        </w:rPr>
      </w:pPr>
      <w:r w:rsidRPr="006E7804">
        <w:rPr>
          <w:rFonts w:ascii="Times New Roman" w:eastAsia="Times New Roman" w:hAnsi="Times New Roman" w:cs="Times New Roman"/>
          <w:b/>
          <w:lang w:eastAsia="ar-SA"/>
        </w:rPr>
        <w:t>Тематическое планирование по истории 9 класс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04"/>
        <w:gridCol w:w="6"/>
        <w:gridCol w:w="7605"/>
        <w:gridCol w:w="930"/>
      </w:tblGrid>
      <w:tr w:rsidR="006E7804" w:rsidRPr="006E7804" w:rsidTr="006E7804">
        <w:trPr>
          <w:trHeight w:val="690"/>
        </w:trPr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7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</w:t>
            </w:r>
            <w:r w:rsidRPr="006E7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/</w:t>
            </w:r>
            <w:r w:rsidRPr="006E7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76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7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9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E7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E7804" w:rsidRPr="006E7804" w:rsidTr="006E7804">
        <w:trPr>
          <w:trHeight w:val="261"/>
        </w:trPr>
        <w:tc>
          <w:tcPr>
            <w:tcW w:w="810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7804" w:rsidRPr="006E7804" w:rsidRDefault="006E7804" w:rsidP="006E78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05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E7804" w:rsidRPr="006E7804" w:rsidRDefault="006E7804" w:rsidP="006E78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E7804" w:rsidRPr="006E7804" w:rsidRDefault="006E7804" w:rsidP="006E78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b/>
                <w:sz w:val="24"/>
                <w:szCs w:val="24"/>
              </w:rPr>
              <w:t>Истрия России 42 часа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E7804" w:rsidRPr="006E7804" w:rsidRDefault="006E7804" w:rsidP="006E78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России в первой половине 19 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в царствование Александра 1.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Российская империя в царствование Николая 1.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Начало золотого века русской культуры.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Эпоха Великих реформ в России.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Российская империя в царствование Александра 3.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России во второй половине 19 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Продолжение золотого века русской культуры.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Россия в конце 19-начале 20 вв.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Нового времени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Начало индустриальной эпохи.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Страны Европы и США в первой половине 19 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Азия, Африка и Латинская Америка в 19-начале 20 вв.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Страны Европы и США во второй половине 19-начале 20 вв.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E7804" w:rsidRPr="006E7804" w:rsidTr="006E7804">
        <w:trPr>
          <w:trHeight w:val="37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804" w:rsidRPr="006E7804" w:rsidRDefault="006E7804" w:rsidP="006E7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804">
              <w:rPr>
                <w:rFonts w:ascii="Times New Roman" w:hAnsi="Times New Roman" w:cs="Times New Roman"/>
                <w:sz w:val="24"/>
                <w:szCs w:val="24"/>
              </w:rPr>
              <w:t>68 часов</w:t>
            </w:r>
          </w:p>
        </w:tc>
      </w:tr>
    </w:tbl>
    <w:p w:rsidR="006E7804" w:rsidRPr="006E7804" w:rsidRDefault="006E7804" w:rsidP="006E7804">
      <w:pPr>
        <w:spacing w:after="0" w:line="240" w:lineRule="auto"/>
        <w:rPr>
          <w:sz w:val="24"/>
          <w:szCs w:val="24"/>
        </w:rPr>
      </w:pPr>
    </w:p>
    <w:p w:rsidR="006E7804" w:rsidRDefault="006E7804" w:rsidP="006E7804"/>
    <w:p w:rsidR="006E7804" w:rsidRDefault="006E7804" w:rsidP="006E7804"/>
    <w:p w:rsidR="006E7804" w:rsidRDefault="006E7804" w:rsidP="006E7804"/>
    <w:p w:rsidR="006E7804" w:rsidRDefault="006E7804" w:rsidP="006E7804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7804" w:rsidRDefault="006E7804" w:rsidP="006E7804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4265" w:rsidRDefault="00054265"/>
    <w:sectPr w:rsidR="00054265" w:rsidSect="00054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E7804"/>
    <w:rsid w:val="00054265"/>
    <w:rsid w:val="00060DDE"/>
    <w:rsid w:val="00543FB6"/>
    <w:rsid w:val="006E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8A43A0-562E-4E9A-B37A-84879061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80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6E7804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table" w:customStyle="1" w:styleId="1">
    <w:name w:val="Сетка таблицы1"/>
    <w:basedOn w:val="a1"/>
    <w:uiPriority w:val="59"/>
    <w:rsid w:val="006E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E7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6E7804"/>
    <w:rPr>
      <w:rFonts w:ascii="Calibri" w:eastAsia="Calibri" w:hAnsi="Calibri" w:cs="Calibri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6E7804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2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2907</Words>
  <Characters>16574</Characters>
  <Application>Microsoft Office Word</Application>
  <DocSecurity>0</DocSecurity>
  <Lines>138</Lines>
  <Paragraphs>38</Paragraphs>
  <ScaleCrop>false</ScaleCrop>
  <Company/>
  <LinksUpToDate>false</LinksUpToDate>
  <CharactersWithSpaces>19443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2019-11-21T17:09:00Z</dcterms:created>
  <dcterms:modified xsi:type="dcterms:W3CDTF">2020-12-24T11:07:00Z</dcterms:modified>
</cp:coreProperties>
</file>